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09275F" w:rsidTr="004E0E4B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:rsidR="0009275F" w:rsidRDefault="0009275F" w:rsidP="004E0E4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7F9DBF5E" wp14:editId="61C36A37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20CE9D91" wp14:editId="317F987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275F" w:rsidRDefault="0009275F" w:rsidP="004E0E4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:rsidR="0009275F" w:rsidRPr="00185AB9" w:rsidRDefault="0009275F" w:rsidP="004E0E4B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:rsidR="0009275F" w:rsidRPr="00185AB9" w:rsidRDefault="0009275F" w:rsidP="004E0E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:rsidR="0009275F" w:rsidRPr="00922514" w:rsidRDefault="0009275F" w:rsidP="004E0E4B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09275F" w:rsidTr="004E0E4B">
        <w:trPr>
          <w:trHeight w:val="146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:rsidR="0009275F" w:rsidRPr="00185AB9" w:rsidRDefault="0009275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:rsidR="0009275F" w:rsidRPr="00185AB9" w:rsidRDefault="0009275F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5F" w:rsidRPr="0009275F" w:rsidRDefault="0009275F" w:rsidP="0009275F">
            <w:pPr>
              <w:shd w:val="clear" w:color="auto" w:fill="FFFFFF"/>
              <w:spacing w:beforeAutospacing="1" w:afterAutospacing="1" w:line="288" w:lineRule="atLeast"/>
              <w:outlineLvl w:val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9275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Functionalization of </w:t>
            </w:r>
            <w:proofErr w:type="spellStart"/>
            <w:r w:rsidRPr="0009275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aminoalkylsilane</w:t>
            </w:r>
            <w:proofErr w:type="spellEnd"/>
            <w:r w:rsidRPr="0009275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-grafted cotton for antibacterial, thermal, and wettability properties</w:t>
            </w:r>
          </w:p>
          <w:p w:rsidR="0009275F" w:rsidRPr="006A7B27" w:rsidRDefault="0009275F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asciiTheme="majorBidi" w:hAnsiTheme="majorBidi"/>
                <w:sz w:val="36"/>
                <w:szCs w:val="36"/>
                <w:lang w:bidi="ar-SY"/>
              </w:rPr>
            </w:pPr>
          </w:p>
        </w:tc>
      </w:tr>
      <w:tr w:rsidR="0009275F" w:rsidTr="004E0E4B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:rsidR="0009275F" w:rsidRPr="00185AB9" w:rsidRDefault="0009275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:rsidR="0009275F" w:rsidRPr="00185AB9" w:rsidRDefault="0009275F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5F" w:rsidRPr="004E5B05" w:rsidRDefault="0009275F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</w:pP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Abeer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Alassod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, Mina </w:t>
            </w: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Shahriari-Khalaji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Yujie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Wang, Andrew </w:t>
            </w: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Balilonda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Mhd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Firas Al </w:t>
            </w: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Hinnawi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Shengyuan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Yang</w:t>
            </w:r>
          </w:p>
        </w:tc>
      </w:tr>
      <w:tr w:rsidR="0009275F" w:rsidTr="004E0E4B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:rsidR="0009275F" w:rsidRPr="00185AB9" w:rsidRDefault="0009275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:rsidR="0009275F" w:rsidRPr="00185AB9" w:rsidRDefault="0009275F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5F" w:rsidRPr="004E5B05" w:rsidRDefault="0009275F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eastAsiaTheme="minorHAnsi"/>
                <w:color w:val="333333"/>
                <w:sz w:val="26"/>
                <w:szCs w:val="26"/>
                <w:rtl/>
                <w:lang w:val="en-US" w:eastAsia="en-US"/>
              </w:rPr>
            </w:pPr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RSC advances</w:t>
            </w:r>
          </w:p>
        </w:tc>
      </w:tr>
      <w:tr w:rsidR="0009275F" w:rsidTr="004E0E4B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:rsidR="0009275F" w:rsidRPr="00185AB9" w:rsidRDefault="0009275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5F" w:rsidRPr="0050439D" w:rsidRDefault="0009275F" w:rsidP="004E0E4B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09275F" w:rsidTr="004E0E4B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:rsidR="0009275F" w:rsidRPr="00185AB9" w:rsidRDefault="0009275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5F" w:rsidRPr="0050439D" w:rsidRDefault="0009275F" w:rsidP="004E0E4B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Q</w:t>
            </w: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1</w:t>
            </w:r>
          </w:p>
        </w:tc>
      </w:tr>
      <w:tr w:rsidR="0009275F" w:rsidTr="004E0E4B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:rsidR="0009275F" w:rsidRPr="00185AB9" w:rsidRDefault="0009275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:rsidR="0009275F" w:rsidRPr="00185AB9" w:rsidRDefault="0009275F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5F" w:rsidRPr="003329FB" w:rsidRDefault="0009275F" w:rsidP="004E0E4B">
            <w:pPr>
              <w:pStyle w:val="dx-doi"/>
              <w:spacing w:before="0" w:after="0"/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>
              <w:rPr>
                <w:rFonts w:ascii="Source Sans Pro" w:hAnsi="Source Sans Pro"/>
                <w:shd w:val="clear" w:color="auto" w:fill="FFFFFF"/>
              </w:rPr>
              <w:t>DOI: </w:t>
            </w:r>
            <w:hyperlink r:id="rId7" w:tgtFrame="_blank" w:tooltip="Link to landing page via DOI" w:history="1">
              <w:r>
                <w:rPr>
                  <w:rStyle w:val="Hyperlink"/>
                  <w:rFonts w:ascii="Source Sans Pro" w:hAnsi="Source Sans Pro"/>
                  <w:color w:val="1D749A"/>
                  <w:bdr w:val="single" w:sz="12" w:space="0" w:color="000000" w:frame="1"/>
                  <w:shd w:val="clear" w:color="auto" w:fill="FFFFFF"/>
                </w:rPr>
                <w:t>10.1039/D2RA03214G</w:t>
              </w:r>
            </w:hyperlink>
            <w:bookmarkStart w:id="0" w:name="_GoBack"/>
            <w:bookmarkEnd w:id="0"/>
          </w:p>
        </w:tc>
      </w:tr>
      <w:tr w:rsidR="0009275F" w:rsidTr="004E0E4B">
        <w:trPr>
          <w:trHeight w:hRule="exact" w:val="813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:rsidR="0009275F" w:rsidRPr="00185AB9" w:rsidRDefault="0009275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:rsidR="0009275F" w:rsidRPr="00185AB9" w:rsidRDefault="0009275F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5F" w:rsidRPr="004E5B05" w:rsidRDefault="0009275F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color w:val="000000" w:themeColor="text1"/>
                <w:sz w:val="36"/>
                <w:szCs w:val="36"/>
                <w:lang w:val="en"/>
              </w:rPr>
            </w:pPr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Multifunctional cotton fabrics are considered a significant challenge, hindering their commercialization through a scalable and eco-friendly method. The main drawbacks that limit their wide application are the lack of antibacterial activity, wettability, and being easily damaged by fire. Herein, we report a facile synthesis technique of superhydrophobic, flame resistant and antibacterial cotton fabric production using APTES agents to achieve all the above-mentioned properties. This study optimized the chemical grafting of </w:t>
            </w: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aminoalkylsilane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on the cotton surface with different reaction times and APTES concentrations to get the highest grafting content. Chemical characterization confirmed successful </w:t>
            </w: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aminoalkylsilane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grafting on the surface of cotton fabric. Subsequently, the antibacterial activity, wettability, and flame resistance properties of </w:t>
            </w: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aminoalkylsilane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grafted cotton fabric were accurately investigated. The obtained results showed that samples at 10 h reaction time with 14% APTES concentration indicated higher grafting content which showed high enhancement. Additionally, all produced </w:t>
            </w:r>
            <w:proofErr w:type="spellStart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aminoalkylsilane</w:t>
            </w:r>
            <w:proofErr w:type="spellEnd"/>
            <w:r w:rsidRPr="0009275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grafted cotton demonstrated a water contact angle of higher than 115° with low surface energy as well as impressive antibacterial activity. The obtained grafted cotton could be used as a promising filter screen for separating oils from contaminated water with more than 90% separation efficiency. This method is easy, environmentally friendly, cost-effective, and practical. It can be widely used to produce superhydrophobic cotton fabric on a large scale, which holds great potential in oil-water separation energy-saving clothing and healthcare products.</w:t>
            </w:r>
          </w:p>
        </w:tc>
      </w:tr>
    </w:tbl>
    <w:p w:rsidR="0009275F" w:rsidRDefault="0009275F" w:rsidP="0009275F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>
        <w:fldChar w:fldCharType="end"/>
      </w:r>
    </w:p>
    <w:p w:rsidR="0009275F" w:rsidRDefault="0009275F" w:rsidP="0009275F">
      <w:pPr>
        <w:rPr>
          <w:lang w:bidi="ar-SY"/>
        </w:rPr>
      </w:pPr>
    </w:p>
    <w:p w:rsidR="0009275F" w:rsidRDefault="0009275F" w:rsidP="0009275F"/>
    <w:p w:rsidR="0009275F" w:rsidRDefault="0009275F" w:rsidP="0009275F"/>
    <w:p w:rsidR="0009275F" w:rsidRDefault="0009275F" w:rsidP="0009275F"/>
    <w:p w:rsidR="0009275F" w:rsidRDefault="0009275F" w:rsidP="0009275F"/>
    <w:p w:rsidR="0009275F" w:rsidRDefault="0009275F" w:rsidP="0009275F"/>
    <w:p w:rsidR="0009275F" w:rsidRDefault="0009275F" w:rsidP="0009275F"/>
    <w:p w:rsidR="00F47A7B" w:rsidRDefault="00F47A7B"/>
    <w:sectPr w:rsidR="00F47A7B" w:rsidSect="00695AF2"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336B7"/>
    <w:multiLevelType w:val="multilevel"/>
    <w:tmpl w:val="92E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MrU0MzY3NzAxMTZW0lEKTi0uzszPAykwrAUAMg55WywAAAA="/>
  </w:docVars>
  <w:rsids>
    <w:rsidRoot w:val="0009275F"/>
    <w:rsid w:val="0009275F"/>
    <w:rsid w:val="00BF60EB"/>
    <w:rsid w:val="00F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5CD5"/>
  <w15:chartTrackingRefBased/>
  <w15:docId w15:val="{A6701D98-2FF1-49D7-8219-AF1A56CC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75F"/>
    <w:rPr>
      <w:rFonts w:eastAsiaTheme="minorHAns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92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75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x-doi">
    <w:name w:val="dx-doi"/>
    <w:basedOn w:val="Normal"/>
    <w:rsid w:val="0009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09275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27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heading">
    <w:name w:val="title_heading"/>
    <w:basedOn w:val="DefaultParagraphFont"/>
    <w:rsid w:val="0009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39/D2RA0321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2023-06-08T19:26:00Z</dcterms:created>
  <dcterms:modified xsi:type="dcterms:W3CDTF">2023-06-08T19:38:00Z</dcterms:modified>
</cp:coreProperties>
</file>