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1457F2" w:rsidTr="004E0E4B">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rsidR="001457F2" w:rsidRDefault="001457F2" w:rsidP="004E0E4B">
            <w:pPr>
              <w:jc w:val="center"/>
              <w:rPr>
                <w:rFonts w:cs="Arial"/>
                <w:sz w:val="20"/>
                <w:szCs w:val="20"/>
                <w:rtl/>
                <w:lang w:bidi="ar-SY"/>
              </w:rPr>
            </w:pPr>
            <w:r>
              <w:rPr>
                <w:rFonts w:cs="Arial"/>
                <w:noProof/>
                <w:sz w:val="20"/>
                <w:szCs w:val="20"/>
                <w:rtl/>
                <w:lang w:val="ar-SY" w:bidi="ar-SY"/>
              </w:rPr>
              <w:drawing>
                <wp:anchor distT="0" distB="0" distL="114300" distR="114300" simplePos="0" relativeHeight="251659264" behindDoc="1" locked="0" layoutInCell="1" allowOverlap="1" wp14:anchorId="12FB39DC" wp14:editId="4AE77707">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szCs w:val="20"/>
                <w:rtl/>
                <w:lang w:val="ar-SY" w:bidi="ar-SY"/>
              </w:rPr>
              <w:drawing>
                <wp:anchor distT="0" distB="0" distL="114300" distR="114300" simplePos="0" relativeHeight="251660288" behindDoc="1" locked="0" layoutInCell="1" allowOverlap="1" wp14:anchorId="2CCE13AC" wp14:editId="78D575F0">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rsidR="001457F2" w:rsidRDefault="001457F2" w:rsidP="004E0E4B">
            <w:pPr>
              <w:jc w:val="center"/>
              <w:rPr>
                <w:rFonts w:cs="Arial"/>
                <w:sz w:val="20"/>
                <w:szCs w:val="20"/>
                <w:rtl/>
                <w:lang w:bidi="ar-SY"/>
              </w:rPr>
            </w:pPr>
          </w:p>
          <w:p w:rsidR="001457F2" w:rsidRPr="00185AB9" w:rsidRDefault="001457F2" w:rsidP="004E0E4B">
            <w:pPr>
              <w:jc w:val="center"/>
              <w:rPr>
                <w:rFonts w:asciiTheme="majorBidi" w:hAnsiTheme="majorBidi" w:cstheme="majorBidi"/>
                <w:b/>
                <w:bCs/>
                <w:sz w:val="56"/>
                <w:szCs w:val="56"/>
                <w:lang w:bidi="ar-SY"/>
              </w:rPr>
            </w:pPr>
            <w:r w:rsidRPr="00185AB9">
              <w:rPr>
                <w:rFonts w:asciiTheme="majorBidi" w:hAnsiTheme="majorBidi" w:cstheme="majorBidi"/>
                <w:b/>
                <w:bCs/>
                <w:sz w:val="56"/>
                <w:szCs w:val="56"/>
                <w:lang w:bidi="ar-SY"/>
              </w:rPr>
              <w:t>Published Researches</w:t>
            </w:r>
          </w:p>
          <w:p w:rsidR="001457F2" w:rsidRPr="00185AB9" w:rsidRDefault="001457F2" w:rsidP="004E0E4B">
            <w:pPr>
              <w:bidi/>
              <w:jc w:val="center"/>
              <w:rPr>
                <w:rFonts w:asciiTheme="majorBidi" w:hAnsiTheme="majorBidi" w:cstheme="majorBidi"/>
                <w:b/>
                <w:bCs/>
                <w:sz w:val="56"/>
                <w:szCs w:val="56"/>
                <w:rtl/>
                <w:lang w:val="de-DE" w:bidi="ar-SY"/>
              </w:rPr>
            </w:pPr>
            <w:r w:rsidRPr="00185AB9">
              <w:rPr>
                <w:rFonts w:asciiTheme="majorBidi" w:hAnsiTheme="majorBidi" w:cstheme="majorBidi"/>
                <w:b/>
                <w:bCs/>
                <w:sz w:val="56"/>
                <w:szCs w:val="56"/>
                <w:rtl/>
                <w:lang w:val="de-DE" w:bidi="ar-SY"/>
              </w:rPr>
              <w:t>الأبحاث المنشورة</w:t>
            </w:r>
          </w:p>
          <w:p w:rsidR="001457F2" w:rsidRPr="00922514" w:rsidRDefault="001457F2" w:rsidP="004E0E4B">
            <w:pPr>
              <w:rPr>
                <w:rFonts w:cs="Arial"/>
                <w:sz w:val="20"/>
                <w:szCs w:val="20"/>
                <w:rtl/>
                <w:lang w:bidi="ar-SY"/>
              </w:rPr>
            </w:pPr>
          </w:p>
        </w:tc>
      </w:tr>
      <w:tr w:rsidR="001457F2" w:rsidTr="004E0E4B">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rsidR="001457F2" w:rsidRPr="00185AB9" w:rsidRDefault="001457F2"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rsidR="001457F2" w:rsidRPr="00185AB9" w:rsidRDefault="001457F2"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rsidR="001457F2" w:rsidRPr="00CE4D9C" w:rsidRDefault="001457F2" w:rsidP="004E0E4B">
            <w:pPr>
              <w:pStyle w:val="dx-doi"/>
              <w:numPr>
                <w:ilvl w:val="0"/>
                <w:numId w:val="1"/>
              </w:numPr>
              <w:spacing w:before="0" w:after="0"/>
              <w:ind w:left="0"/>
              <w:rPr>
                <w:rFonts w:eastAsiaTheme="minorHAnsi"/>
                <w:color w:val="333333"/>
                <w:sz w:val="26"/>
                <w:szCs w:val="26"/>
                <w:lang w:val="en-US" w:eastAsia="en-US"/>
              </w:rPr>
            </w:pPr>
            <w:r w:rsidRPr="001457F2">
              <w:rPr>
                <w:rFonts w:eastAsiaTheme="minorHAnsi"/>
                <w:color w:val="333333"/>
                <w:sz w:val="26"/>
                <w:szCs w:val="26"/>
                <w:lang w:val="en-US" w:eastAsia="en-US"/>
              </w:rPr>
              <w:t xml:space="preserve">Novel </w:t>
            </w:r>
            <w:proofErr w:type="spellStart"/>
            <w:r w:rsidRPr="001457F2">
              <w:rPr>
                <w:rFonts w:eastAsiaTheme="minorHAnsi"/>
                <w:color w:val="333333"/>
                <w:sz w:val="26"/>
                <w:szCs w:val="26"/>
                <w:lang w:val="en-US" w:eastAsia="en-US"/>
              </w:rPr>
              <w:t>Pretreatment</w:t>
            </w:r>
            <w:proofErr w:type="spellEnd"/>
            <w:r w:rsidRPr="001457F2">
              <w:rPr>
                <w:rFonts w:eastAsiaTheme="minorHAnsi"/>
                <w:color w:val="333333"/>
                <w:sz w:val="26"/>
                <w:szCs w:val="26"/>
                <w:lang w:val="en-US" w:eastAsia="en-US"/>
              </w:rPr>
              <w:t xml:space="preserve"> Performance Evaluation for Cellulose Nanofibrils Extraction from </w:t>
            </w:r>
            <w:proofErr w:type="spellStart"/>
            <w:r w:rsidRPr="001457F2">
              <w:rPr>
                <w:rFonts w:eastAsiaTheme="minorHAnsi"/>
                <w:color w:val="333333"/>
                <w:sz w:val="26"/>
                <w:szCs w:val="26"/>
                <w:lang w:val="en-US" w:eastAsia="en-US"/>
              </w:rPr>
              <w:t>Ficus</w:t>
            </w:r>
            <w:proofErr w:type="spellEnd"/>
            <w:r w:rsidRPr="001457F2">
              <w:rPr>
                <w:rFonts w:eastAsiaTheme="minorHAnsi"/>
                <w:color w:val="333333"/>
                <w:sz w:val="26"/>
                <w:szCs w:val="26"/>
                <w:lang w:val="en-US" w:eastAsia="en-US"/>
              </w:rPr>
              <w:t xml:space="preserve"> </w:t>
            </w:r>
            <w:proofErr w:type="spellStart"/>
            <w:r w:rsidRPr="001457F2">
              <w:rPr>
                <w:rFonts w:eastAsiaTheme="minorHAnsi"/>
                <w:color w:val="333333"/>
                <w:sz w:val="26"/>
                <w:szCs w:val="26"/>
                <w:lang w:val="en-US" w:eastAsia="en-US"/>
              </w:rPr>
              <w:t>natalensis</w:t>
            </w:r>
            <w:proofErr w:type="spellEnd"/>
            <w:r w:rsidRPr="001457F2">
              <w:rPr>
                <w:rFonts w:eastAsiaTheme="minorHAnsi"/>
                <w:color w:val="333333"/>
                <w:sz w:val="26"/>
                <w:szCs w:val="26"/>
                <w:lang w:val="en-US" w:eastAsia="en-US"/>
              </w:rPr>
              <w:t xml:space="preserve"> </w:t>
            </w:r>
            <w:proofErr w:type="spellStart"/>
            <w:r w:rsidRPr="001457F2">
              <w:rPr>
                <w:rFonts w:eastAsiaTheme="minorHAnsi"/>
                <w:color w:val="333333"/>
                <w:sz w:val="26"/>
                <w:szCs w:val="26"/>
                <w:lang w:val="en-US" w:eastAsia="en-US"/>
              </w:rPr>
              <w:t>Barkcloth</w:t>
            </w:r>
            <w:proofErr w:type="spellEnd"/>
          </w:p>
        </w:tc>
      </w:tr>
      <w:tr w:rsidR="001457F2" w:rsidTr="004E0E4B">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rsidR="001457F2" w:rsidRPr="00185AB9" w:rsidRDefault="001457F2"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rsidR="001457F2" w:rsidRPr="00185AB9" w:rsidRDefault="001457F2"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rsidR="001457F2" w:rsidRPr="004E5B05" w:rsidRDefault="001457F2" w:rsidP="004E0E4B">
            <w:pPr>
              <w:pStyle w:val="dx-doi"/>
              <w:numPr>
                <w:ilvl w:val="0"/>
                <w:numId w:val="1"/>
              </w:numPr>
              <w:spacing w:before="0" w:after="0"/>
              <w:ind w:left="0"/>
              <w:rPr>
                <w:rFonts w:eastAsiaTheme="minorHAnsi"/>
                <w:color w:val="333333"/>
                <w:sz w:val="26"/>
                <w:szCs w:val="26"/>
                <w:lang w:val="en-US" w:eastAsia="en-US"/>
              </w:rPr>
            </w:pPr>
            <w:r>
              <w:rPr>
                <w:rFonts w:ascii="Arial" w:hAnsi="Arial" w:cs="Arial"/>
                <w:sz w:val="23"/>
                <w:szCs w:val="23"/>
                <w:shd w:val="clear" w:color="auto" w:fill="FFFFFF"/>
              </w:rPr>
              <w:t xml:space="preserve">Amjad Farooq· </w:t>
            </w:r>
            <w:proofErr w:type="spellStart"/>
            <w:proofErr w:type="gramStart"/>
            <w:r>
              <w:rPr>
                <w:rFonts w:ascii="Arial" w:hAnsi="Arial" w:cs="Arial"/>
                <w:sz w:val="23"/>
                <w:szCs w:val="23"/>
                <w:shd w:val="clear" w:color="auto" w:fill="FFFFFF"/>
              </w:rPr>
              <w:t>Mengmeng</w:t>
            </w:r>
            <w:proofErr w:type="spellEnd"/>
            <w:r>
              <w:rPr>
                <w:rFonts w:ascii="Arial" w:hAnsi="Arial" w:cs="Arial"/>
                <w:sz w:val="23"/>
                <w:szCs w:val="23"/>
                <w:shd w:val="clear" w:color="auto" w:fill="FFFFFF"/>
              </w:rPr>
              <w:t> </w:t>
            </w:r>
            <w:r>
              <w:rPr>
                <w:rFonts w:ascii="Arial" w:hAnsi="Arial" w:cs="Arial"/>
                <w:sz w:val="23"/>
                <w:szCs w:val="23"/>
                <w:shd w:val="clear" w:color="auto" w:fill="FFFFFF"/>
              </w:rPr>
              <w:t xml:space="preserve"> </w:t>
            </w:r>
            <w:r>
              <w:rPr>
                <w:rFonts w:ascii="Arial" w:hAnsi="Arial" w:cs="Arial"/>
                <w:sz w:val="23"/>
                <w:szCs w:val="23"/>
                <w:shd w:val="clear" w:color="auto" w:fill="FFFFFF"/>
              </w:rPr>
              <w:t>·</w:t>
            </w:r>
            <w:proofErr w:type="gramEnd"/>
            <w:r>
              <w:rPr>
                <w:rFonts w:ascii="Arial" w:hAnsi="Arial" w:cs="Arial"/>
                <w:sz w:val="23"/>
                <w:szCs w:val="23"/>
                <w:shd w:val="clear" w:color="auto" w:fill="FFFFFF"/>
              </w:rPr>
              <w:t xml:space="preserve"> </w:t>
            </w:r>
            <w:proofErr w:type="spellStart"/>
            <w:r>
              <w:rPr>
                <w:rFonts w:ascii="Arial" w:hAnsi="Arial" w:cs="Arial"/>
                <w:sz w:val="23"/>
                <w:szCs w:val="23"/>
                <w:shd w:val="clear" w:color="auto" w:fill="FFFFFF"/>
              </w:rPr>
              <w:t>Abeer</w:t>
            </w:r>
            <w:proofErr w:type="spellEnd"/>
            <w:r>
              <w:rPr>
                <w:rFonts w:ascii="Arial" w:hAnsi="Arial" w:cs="Arial"/>
                <w:sz w:val="23"/>
                <w:szCs w:val="23"/>
                <w:shd w:val="clear" w:color="auto" w:fill="FFFFFF"/>
              </w:rPr>
              <w:t> </w:t>
            </w:r>
            <w:proofErr w:type="spellStart"/>
            <w:r>
              <w:rPr>
                <w:rFonts w:ascii="Arial" w:hAnsi="Arial" w:cs="Arial"/>
                <w:sz w:val="23"/>
                <w:szCs w:val="23"/>
                <w:shd w:val="clear" w:color="auto" w:fill="FFFFFF"/>
              </w:rPr>
              <w:t>Alasood</w:t>
            </w:r>
            <w:proofErr w:type="spellEnd"/>
            <w:r>
              <w:rPr>
                <w:rFonts w:ascii="Arial" w:hAnsi="Arial" w:cs="Arial"/>
                <w:sz w:val="23"/>
                <w:szCs w:val="23"/>
                <w:shd w:val="clear" w:color="auto" w:fill="FFFFFF"/>
              </w:rPr>
              <w:t> · Lifang Liu,</w:t>
            </w:r>
          </w:p>
        </w:tc>
      </w:tr>
      <w:tr w:rsidR="001457F2" w:rsidTr="004E0E4B">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rsidR="001457F2" w:rsidRPr="00185AB9" w:rsidRDefault="001457F2"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rsidR="001457F2" w:rsidRPr="00185AB9" w:rsidRDefault="001457F2"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1457F2" w:rsidRPr="004E5B05" w:rsidRDefault="001457F2" w:rsidP="004E0E4B">
            <w:pPr>
              <w:pStyle w:val="dx-doi"/>
              <w:numPr>
                <w:ilvl w:val="0"/>
                <w:numId w:val="1"/>
              </w:numPr>
              <w:spacing w:before="0" w:after="0"/>
              <w:ind w:left="0"/>
              <w:rPr>
                <w:rFonts w:eastAsiaTheme="minorHAnsi"/>
                <w:color w:val="333333"/>
                <w:sz w:val="26"/>
                <w:szCs w:val="26"/>
                <w:rtl/>
                <w:lang w:val="en-US" w:eastAsia="en-US"/>
              </w:rPr>
            </w:pPr>
            <w:r w:rsidRPr="001457F2">
              <w:rPr>
                <w:rFonts w:eastAsiaTheme="minorHAnsi"/>
                <w:color w:val="333333"/>
                <w:sz w:val="26"/>
                <w:szCs w:val="26"/>
                <w:lang w:val="en-US" w:eastAsia="en-US"/>
              </w:rPr>
              <w:t>Journal of Polymers and the Environment</w:t>
            </w:r>
          </w:p>
        </w:tc>
      </w:tr>
      <w:tr w:rsidR="001457F2" w:rsidTr="004E0E4B">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rsidR="001457F2" w:rsidRPr="00185AB9" w:rsidRDefault="001457F2"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rsidR="001457F2" w:rsidRPr="0050439D" w:rsidRDefault="001457F2" w:rsidP="004E0E4B">
            <w:pPr>
              <w:jc w:val="center"/>
              <w:rPr>
                <w:rFonts w:asciiTheme="majorBidi" w:hAnsiTheme="majorBidi" w:cstheme="majorBidi"/>
                <w:sz w:val="36"/>
                <w:szCs w:val="36"/>
                <w:lang w:bidi="ar-SY"/>
              </w:rPr>
            </w:pPr>
          </w:p>
        </w:tc>
      </w:tr>
      <w:tr w:rsidR="001457F2" w:rsidTr="004E0E4B">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rsidR="001457F2" w:rsidRPr="00185AB9" w:rsidRDefault="001457F2"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rsidR="001457F2" w:rsidRPr="0050439D" w:rsidRDefault="001457F2" w:rsidP="004E0E4B">
            <w:pPr>
              <w:jc w:val="center"/>
              <w:rPr>
                <w:rFonts w:asciiTheme="majorBidi" w:hAnsiTheme="majorBidi" w:cstheme="majorBidi"/>
                <w:sz w:val="36"/>
                <w:szCs w:val="36"/>
                <w:lang w:bidi="ar-SY"/>
              </w:rPr>
            </w:pPr>
            <w:r>
              <w:rPr>
                <w:rFonts w:asciiTheme="majorBidi" w:hAnsiTheme="majorBidi" w:cstheme="majorBidi"/>
                <w:sz w:val="36"/>
                <w:szCs w:val="36"/>
                <w:lang w:bidi="ar-SY"/>
              </w:rPr>
              <w:t>Q</w:t>
            </w:r>
            <w:r>
              <w:rPr>
                <w:rFonts w:asciiTheme="majorBidi" w:hAnsiTheme="majorBidi" w:cstheme="majorBidi"/>
                <w:sz w:val="36"/>
                <w:szCs w:val="36"/>
                <w:lang w:bidi="ar-SY"/>
              </w:rPr>
              <w:t>1</w:t>
            </w:r>
            <w:bookmarkStart w:id="0" w:name="_GoBack"/>
            <w:bookmarkEnd w:id="0"/>
          </w:p>
        </w:tc>
      </w:tr>
      <w:tr w:rsidR="001457F2" w:rsidTr="004E0E4B">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rsidR="001457F2" w:rsidRPr="00185AB9" w:rsidRDefault="001457F2"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rsidR="001457F2" w:rsidRPr="00185AB9" w:rsidRDefault="001457F2"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1457F2" w:rsidRDefault="001457F2" w:rsidP="004E0E4B">
            <w:pPr>
              <w:pStyle w:val="dx-doi"/>
              <w:spacing w:before="0" w:after="0"/>
            </w:pPr>
            <w:hyperlink r:id="rId7" w:history="1">
              <w:r w:rsidRPr="00277BFE">
                <w:rPr>
                  <w:rStyle w:val="Hyperlink"/>
                </w:rPr>
                <w:t>https://link.springer.com/article/10.1007%2Fs10924-021-02297-x</w:t>
              </w:r>
            </w:hyperlink>
          </w:p>
          <w:p w:rsidR="001457F2" w:rsidRPr="003329FB" w:rsidRDefault="001457F2" w:rsidP="004E0E4B">
            <w:pPr>
              <w:pStyle w:val="dx-doi"/>
              <w:spacing w:before="0" w:after="0"/>
              <w:rPr>
                <w:rFonts w:ascii="Arial" w:hAnsi="Arial" w:cs="Arial"/>
                <w:color w:val="333333"/>
                <w:sz w:val="20"/>
                <w:szCs w:val="20"/>
                <w:rtl/>
              </w:rPr>
            </w:pPr>
          </w:p>
        </w:tc>
      </w:tr>
      <w:tr w:rsidR="001457F2" w:rsidTr="004E0E4B">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rsidR="001457F2" w:rsidRPr="00185AB9" w:rsidRDefault="001457F2"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rsidR="001457F2" w:rsidRPr="00185AB9" w:rsidRDefault="001457F2"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rsidR="001457F2" w:rsidRPr="004E5B05" w:rsidRDefault="001457F2" w:rsidP="004E0E4B">
            <w:pPr>
              <w:pStyle w:val="dx-doi"/>
              <w:numPr>
                <w:ilvl w:val="0"/>
                <w:numId w:val="1"/>
              </w:numPr>
              <w:spacing w:before="0" w:after="0"/>
              <w:ind w:left="0"/>
              <w:jc w:val="both"/>
              <w:rPr>
                <w:color w:val="000000" w:themeColor="text1"/>
                <w:sz w:val="36"/>
                <w:szCs w:val="36"/>
                <w:lang w:val="en"/>
              </w:rPr>
            </w:pPr>
            <w:r w:rsidRPr="001457F2">
              <w:rPr>
                <w:rFonts w:eastAsiaTheme="minorHAnsi"/>
                <w:color w:val="333333"/>
                <w:sz w:val="26"/>
                <w:szCs w:val="26"/>
                <w:lang w:val="en-US" w:eastAsia="en-US"/>
              </w:rPr>
              <w:t xml:space="preserve">Recently, nanosized cellulose materials extraction is extensively interesting from the sources of sustainable materials. Cellulose nanofibrils (CNF) extraction through green bio-based materials featured as promising interest in the field of science. In this study, dimethyl sulfoxide (DMSO) was applied to examine its effectiveness in </w:t>
            </w:r>
            <w:proofErr w:type="spellStart"/>
            <w:r w:rsidRPr="001457F2">
              <w:rPr>
                <w:rFonts w:eastAsiaTheme="minorHAnsi"/>
                <w:color w:val="333333"/>
                <w:sz w:val="26"/>
                <w:szCs w:val="26"/>
                <w:lang w:val="en-US" w:eastAsia="en-US"/>
              </w:rPr>
              <w:t>pretreating</w:t>
            </w:r>
            <w:proofErr w:type="spellEnd"/>
            <w:r w:rsidRPr="001457F2">
              <w:rPr>
                <w:rFonts w:eastAsiaTheme="minorHAnsi"/>
                <w:color w:val="333333"/>
                <w:sz w:val="26"/>
                <w:szCs w:val="26"/>
                <w:lang w:val="en-US" w:eastAsia="en-US"/>
              </w:rPr>
              <w:t xml:space="preserve"> the </w:t>
            </w:r>
            <w:proofErr w:type="spellStart"/>
            <w:r w:rsidRPr="001457F2">
              <w:rPr>
                <w:rFonts w:eastAsiaTheme="minorHAnsi"/>
                <w:color w:val="333333"/>
                <w:sz w:val="26"/>
                <w:szCs w:val="26"/>
                <w:lang w:val="en-US" w:eastAsia="en-US"/>
              </w:rPr>
              <w:t>Ficus</w:t>
            </w:r>
            <w:proofErr w:type="spellEnd"/>
            <w:r w:rsidRPr="001457F2">
              <w:rPr>
                <w:rFonts w:eastAsiaTheme="minorHAnsi"/>
                <w:color w:val="333333"/>
                <w:sz w:val="26"/>
                <w:szCs w:val="26"/>
                <w:lang w:val="en-US" w:eastAsia="en-US"/>
              </w:rPr>
              <w:t xml:space="preserve"> </w:t>
            </w:r>
            <w:proofErr w:type="spellStart"/>
            <w:r w:rsidRPr="001457F2">
              <w:rPr>
                <w:rFonts w:eastAsiaTheme="minorHAnsi"/>
                <w:color w:val="333333"/>
                <w:sz w:val="26"/>
                <w:szCs w:val="26"/>
                <w:lang w:val="en-US" w:eastAsia="en-US"/>
              </w:rPr>
              <w:t>natalensis</w:t>
            </w:r>
            <w:proofErr w:type="spellEnd"/>
            <w:r w:rsidRPr="001457F2">
              <w:rPr>
                <w:rFonts w:eastAsiaTheme="minorHAnsi"/>
                <w:color w:val="333333"/>
                <w:sz w:val="26"/>
                <w:szCs w:val="26"/>
                <w:lang w:val="en-US" w:eastAsia="en-US"/>
              </w:rPr>
              <w:t xml:space="preserve"> </w:t>
            </w:r>
            <w:proofErr w:type="spellStart"/>
            <w:r w:rsidRPr="001457F2">
              <w:rPr>
                <w:rFonts w:eastAsiaTheme="minorHAnsi"/>
                <w:color w:val="333333"/>
                <w:sz w:val="26"/>
                <w:szCs w:val="26"/>
                <w:lang w:val="en-US" w:eastAsia="en-US"/>
              </w:rPr>
              <w:t>barkcloth</w:t>
            </w:r>
            <w:proofErr w:type="spellEnd"/>
            <w:r w:rsidRPr="001457F2">
              <w:rPr>
                <w:rFonts w:eastAsiaTheme="minorHAnsi"/>
                <w:color w:val="333333"/>
                <w:sz w:val="26"/>
                <w:szCs w:val="26"/>
                <w:lang w:val="en-US" w:eastAsia="en-US"/>
              </w:rPr>
              <w:t xml:space="preserve"> cellulose (FNBC) for CNF production before 2,2,6,</w:t>
            </w:r>
            <w:proofErr w:type="gramStart"/>
            <w:r w:rsidRPr="001457F2">
              <w:rPr>
                <w:rFonts w:eastAsiaTheme="minorHAnsi"/>
                <w:color w:val="333333"/>
                <w:sz w:val="26"/>
                <w:szCs w:val="26"/>
                <w:lang w:val="en-US" w:eastAsia="en-US"/>
              </w:rPr>
              <w:t>6,-</w:t>
            </w:r>
            <w:proofErr w:type="gramEnd"/>
            <w:r w:rsidRPr="001457F2">
              <w:rPr>
                <w:rFonts w:eastAsiaTheme="minorHAnsi"/>
                <w:color w:val="333333"/>
                <w:sz w:val="26"/>
                <w:szCs w:val="26"/>
                <w:lang w:val="en-US" w:eastAsia="en-US"/>
              </w:rPr>
              <w:t xml:space="preserve">tetramethylpiperidine-1-oxyl (TEMPO) oxidation. The </w:t>
            </w:r>
            <w:proofErr w:type="spellStart"/>
            <w:r w:rsidRPr="001457F2">
              <w:rPr>
                <w:rFonts w:eastAsiaTheme="minorHAnsi"/>
                <w:color w:val="333333"/>
                <w:sz w:val="26"/>
                <w:szCs w:val="26"/>
                <w:lang w:val="en-US" w:eastAsia="en-US"/>
              </w:rPr>
              <w:t>pretreatment</w:t>
            </w:r>
            <w:proofErr w:type="spellEnd"/>
            <w:r w:rsidRPr="001457F2">
              <w:rPr>
                <w:rFonts w:eastAsiaTheme="minorHAnsi"/>
                <w:color w:val="333333"/>
                <w:sz w:val="26"/>
                <w:szCs w:val="26"/>
                <w:lang w:val="en-US" w:eastAsia="en-US"/>
              </w:rPr>
              <w:t xml:space="preserve"> performance of DMSO was evaluated based on the structural and morphological changes. DMSO </w:t>
            </w:r>
            <w:proofErr w:type="spellStart"/>
            <w:r w:rsidRPr="001457F2">
              <w:rPr>
                <w:rFonts w:eastAsiaTheme="minorHAnsi"/>
                <w:color w:val="333333"/>
                <w:sz w:val="26"/>
                <w:szCs w:val="26"/>
                <w:lang w:val="en-US" w:eastAsia="en-US"/>
              </w:rPr>
              <w:t>pretreated</w:t>
            </w:r>
            <w:proofErr w:type="spellEnd"/>
            <w:r w:rsidRPr="001457F2">
              <w:rPr>
                <w:rFonts w:eastAsiaTheme="minorHAnsi"/>
                <w:color w:val="333333"/>
                <w:sz w:val="26"/>
                <w:szCs w:val="26"/>
                <w:lang w:val="en-US" w:eastAsia="en-US"/>
              </w:rPr>
              <w:t xml:space="preserve"> FNBC attained the most dramatic morphological changes as compared to untreated cellulose samples. The results of the scanning electron microscope (SEM) and transmission electron microscope (TEM) shows that there is an extensive structural disruption of FNBC during the </w:t>
            </w:r>
            <w:proofErr w:type="spellStart"/>
            <w:r w:rsidRPr="001457F2">
              <w:rPr>
                <w:rFonts w:eastAsiaTheme="minorHAnsi"/>
                <w:color w:val="333333"/>
                <w:sz w:val="26"/>
                <w:szCs w:val="26"/>
                <w:lang w:val="en-US" w:eastAsia="en-US"/>
              </w:rPr>
              <w:t>pretreatment</w:t>
            </w:r>
            <w:proofErr w:type="spellEnd"/>
            <w:r w:rsidRPr="001457F2">
              <w:rPr>
                <w:rFonts w:eastAsiaTheme="minorHAnsi"/>
                <w:color w:val="333333"/>
                <w:sz w:val="26"/>
                <w:szCs w:val="26"/>
                <w:lang w:val="en-US" w:eastAsia="en-US"/>
              </w:rPr>
              <w:t xml:space="preserve"> process, which could be because of outstanding ability to eliminate non-cellulosic materials and amorphous regions from the FNBC, confirmed by the X-ray diffractometry (XRD) showing higher crystallinity values, as well as higher thermal stabilities values of </w:t>
            </w:r>
            <w:proofErr w:type="spellStart"/>
            <w:r w:rsidRPr="001457F2">
              <w:rPr>
                <w:rFonts w:eastAsiaTheme="minorHAnsi"/>
                <w:color w:val="333333"/>
                <w:sz w:val="26"/>
                <w:szCs w:val="26"/>
                <w:lang w:val="en-US" w:eastAsia="en-US"/>
              </w:rPr>
              <w:t>pretreated</w:t>
            </w:r>
            <w:proofErr w:type="spellEnd"/>
            <w:r w:rsidRPr="001457F2">
              <w:rPr>
                <w:rFonts w:eastAsiaTheme="minorHAnsi"/>
                <w:color w:val="333333"/>
                <w:sz w:val="26"/>
                <w:szCs w:val="26"/>
                <w:lang w:val="en-US" w:eastAsia="en-US"/>
              </w:rPr>
              <w:t xml:space="preserve"> FNBC samples, were also noted. Overall, this study revealed a tremendously effective and pioneer </w:t>
            </w:r>
            <w:proofErr w:type="spellStart"/>
            <w:r w:rsidRPr="001457F2">
              <w:rPr>
                <w:rFonts w:eastAsiaTheme="minorHAnsi"/>
                <w:color w:val="333333"/>
                <w:sz w:val="26"/>
                <w:szCs w:val="26"/>
                <w:lang w:val="en-US" w:eastAsia="en-US"/>
              </w:rPr>
              <w:t>pretreatment</w:t>
            </w:r>
            <w:proofErr w:type="spellEnd"/>
            <w:r w:rsidRPr="001457F2">
              <w:rPr>
                <w:rFonts w:eastAsiaTheme="minorHAnsi"/>
                <w:color w:val="333333"/>
                <w:sz w:val="26"/>
                <w:szCs w:val="26"/>
                <w:lang w:val="en-US" w:eastAsia="en-US"/>
              </w:rPr>
              <w:t xml:space="preserve"> method for fractionating FNBC, to stimulate the successive extraction of cellulose nanofibrils. Furthermore, based on the cellulose and CNF characterizations, this study showed that F. </w:t>
            </w:r>
            <w:proofErr w:type="spellStart"/>
            <w:r w:rsidRPr="001457F2">
              <w:rPr>
                <w:rFonts w:eastAsiaTheme="minorHAnsi"/>
                <w:color w:val="333333"/>
                <w:sz w:val="26"/>
                <w:szCs w:val="26"/>
                <w:lang w:val="en-US" w:eastAsia="en-US"/>
              </w:rPr>
              <w:t>natalensis</w:t>
            </w:r>
            <w:proofErr w:type="spellEnd"/>
            <w:r w:rsidRPr="001457F2">
              <w:rPr>
                <w:rFonts w:eastAsiaTheme="minorHAnsi"/>
                <w:color w:val="333333"/>
                <w:sz w:val="26"/>
                <w:szCs w:val="26"/>
                <w:lang w:val="en-US" w:eastAsia="en-US"/>
              </w:rPr>
              <w:t xml:space="preserve"> </w:t>
            </w:r>
            <w:proofErr w:type="spellStart"/>
            <w:r w:rsidRPr="001457F2">
              <w:rPr>
                <w:rFonts w:eastAsiaTheme="minorHAnsi"/>
                <w:color w:val="333333"/>
                <w:sz w:val="26"/>
                <w:szCs w:val="26"/>
                <w:lang w:val="en-US" w:eastAsia="en-US"/>
              </w:rPr>
              <w:t>barkcloth</w:t>
            </w:r>
            <w:proofErr w:type="spellEnd"/>
            <w:r w:rsidRPr="001457F2">
              <w:rPr>
                <w:rFonts w:eastAsiaTheme="minorHAnsi"/>
                <w:color w:val="333333"/>
                <w:sz w:val="26"/>
                <w:szCs w:val="26"/>
                <w:lang w:val="en-US" w:eastAsia="en-US"/>
              </w:rPr>
              <w:t xml:space="preserve"> could be considered as an alternative source of cellulose for potential value-added industrial applications such as the food industry, paper making, and biomedicines. </w:t>
            </w:r>
          </w:p>
        </w:tc>
      </w:tr>
    </w:tbl>
    <w:p w:rsidR="001457F2" w:rsidRDefault="001457F2" w:rsidP="001457F2">
      <w:pPr>
        <w:ind w:left="450" w:hanging="450"/>
        <w:rPr>
          <w:rtl/>
          <w:lang w:bidi="ar-SY"/>
        </w:rPr>
      </w:pPr>
      <w:r>
        <w:fldChar w:fldCharType="begin"/>
      </w:r>
      <w:r>
        <w:instrText xml:space="preserve"> INCLUDEPICTURE "http://damascusuniversity.edu.sy/fmee/downloads/files/1538992904_fmee.png" \* MERGEFORMATINET </w:instrText>
      </w:r>
      <w:r>
        <w:fldChar w:fldCharType="end"/>
      </w:r>
    </w:p>
    <w:p w:rsidR="001457F2" w:rsidRDefault="001457F2" w:rsidP="001457F2">
      <w:pPr>
        <w:rPr>
          <w:lang w:bidi="ar-SY"/>
        </w:rPr>
      </w:pPr>
    </w:p>
    <w:p w:rsidR="001457F2" w:rsidRDefault="001457F2" w:rsidP="001457F2"/>
    <w:p w:rsidR="001457F2" w:rsidRDefault="001457F2" w:rsidP="001457F2"/>
    <w:p w:rsidR="001457F2" w:rsidRDefault="001457F2" w:rsidP="001457F2"/>
    <w:p w:rsidR="001457F2" w:rsidRDefault="001457F2" w:rsidP="001457F2"/>
    <w:p w:rsidR="001457F2" w:rsidRDefault="001457F2" w:rsidP="001457F2"/>
    <w:p w:rsidR="001457F2" w:rsidRDefault="001457F2" w:rsidP="001457F2"/>
    <w:p w:rsidR="001457F2" w:rsidRDefault="001457F2" w:rsidP="001457F2"/>
    <w:p w:rsidR="001457F2" w:rsidRDefault="001457F2" w:rsidP="001457F2"/>
    <w:p w:rsidR="001457F2" w:rsidRDefault="001457F2" w:rsidP="001457F2"/>
    <w:p w:rsidR="001457F2" w:rsidRDefault="001457F2" w:rsidP="001457F2"/>
    <w:p w:rsidR="001457F2" w:rsidRDefault="001457F2" w:rsidP="001457F2"/>
    <w:p w:rsidR="001457F2" w:rsidRDefault="001457F2" w:rsidP="001457F2"/>
    <w:p w:rsidR="00F47A7B" w:rsidRDefault="00F47A7B"/>
    <w:sectPr w:rsidR="00F47A7B" w:rsidSect="00695AF2">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336B7"/>
    <w:multiLevelType w:val="multilevel"/>
    <w:tmpl w:val="92E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sjA1MrUwMbYwNrdU0lEKTi0uzszPAykwrAUAoUHhNiwAAAA="/>
  </w:docVars>
  <w:rsids>
    <w:rsidRoot w:val="001457F2"/>
    <w:rsid w:val="001457F2"/>
    <w:rsid w:val="00F47A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CD45"/>
  <w15:chartTrackingRefBased/>
  <w15:docId w15:val="{3941039B-CC41-472B-8A0A-1B68ED8C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7F2"/>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7F2"/>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doi">
    <w:name w:val="dx-doi"/>
    <w:basedOn w:val="Normal"/>
    <w:rsid w:val="001457F2"/>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Hyperlink">
    <w:name w:val="Hyperlink"/>
    <w:basedOn w:val="DefaultParagraphFont"/>
    <w:uiPriority w:val="99"/>
    <w:unhideWhenUsed/>
    <w:rsid w:val="001457F2"/>
    <w:rPr>
      <w:color w:val="0000FF"/>
      <w:u w:val="single"/>
    </w:rPr>
  </w:style>
  <w:style w:type="character" w:styleId="UnresolvedMention">
    <w:name w:val="Unresolved Mention"/>
    <w:basedOn w:val="DefaultParagraphFont"/>
    <w:uiPriority w:val="99"/>
    <w:semiHidden/>
    <w:unhideWhenUsed/>
    <w:rsid w:val="00145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pringer.com/article/10.1007%2Fs10924-021-02297-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2023-06-08T20:08:00Z</dcterms:created>
  <dcterms:modified xsi:type="dcterms:W3CDTF">2023-06-08T20:13:00Z</dcterms:modified>
</cp:coreProperties>
</file>