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المادة :تاريخ الوطن العربي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(المغرب العربي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عملي ونظري </w:t>
      </w: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أ.د بشرى خير بك           أ.د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نمير</w:t>
      </w: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المطلوب:تنزيل كتاب :علي عبد اللطيف حميدة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"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المجتمع والدولة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والإستعمار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 في ليبيا"</w:t>
      </w:r>
    </w:p>
    <w:p w:rsidR="007A272D" w:rsidRPr="007A272D" w:rsidRDefault="007A272D" w:rsidP="007A2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من الصفحة  66 حتى الصفحة  71 </w:t>
      </w: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د بشرى خير بك                          أ.د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ر</w:t>
      </w:r>
    </w:p>
    <w:p w:rsidR="007A272D" w:rsidRPr="007A272D" w:rsidRDefault="007A272D" w:rsidP="007A27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‫</w:t>
      </w:r>
      <w:proofErr w:type="spellEnd"/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المادة :تاريخ الوطن العربي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المغرب العربي عملي ونظري </w:t>
      </w: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أ.د بشرى خير بك                          أ.د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نمير</w:t>
      </w: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المطلوب:تنزيل كتاب :علي عبد اللطيف حميدة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"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المجتمع والدولة </w:t>
      </w:r>
      <w:proofErr w:type="spellStart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والإستعمار</w:t>
      </w:r>
      <w:proofErr w:type="spellEnd"/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 في ليبيا"</w:t>
      </w:r>
    </w:p>
    <w:p w:rsidR="007A272D" w:rsidRPr="007A272D" w:rsidRDefault="007A272D" w:rsidP="007A272D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272D">
        <w:rPr>
          <w:rFonts w:ascii="Arial" w:eastAsia="Times New Roman" w:hAnsi="Arial" w:cs="Arial"/>
          <w:color w:val="222222"/>
          <w:sz w:val="24"/>
          <w:szCs w:val="24"/>
          <w:rtl/>
        </w:rPr>
        <w:t>من الصفحة  143 حتى الصفحة 163 </w:t>
      </w:r>
    </w:p>
    <w:p w:rsidR="002D5668" w:rsidRDefault="002D5668">
      <w:pPr>
        <w:rPr>
          <w:rFonts w:hint="cs"/>
          <w:lang w:bidi="ar-SY"/>
        </w:rPr>
      </w:pPr>
    </w:p>
    <w:sectPr w:rsidR="002D5668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7A272D"/>
    <w:rsid w:val="002D5668"/>
    <w:rsid w:val="007A272D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A2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493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7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4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013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2020-04-22T04:24:00Z</dcterms:created>
  <dcterms:modified xsi:type="dcterms:W3CDTF">2020-04-22T04:25:00Z</dcterms:modified>
</cp:coreProperties>
</file>