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95" w:rsidRDefault="00402724" w:rsidP="00040E95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C50B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المحاضرة السادسة:</w:t>
      </w:r>
      <w:r w:rsidR="008760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Pr="00C50B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الآثار الإغريقية في العصر الكلاسيكي</w:t>
      </w:r>
      <w:r w:rsidR="003E3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، (ص79-90)</w:t>
      </w:r>
    </w:p>
    <w:p w:rsidR="008760C8" w:rsidRPr="00040E95" w:rsidRDefault="00452E1A" w:rsidP="00AC0AED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سيتم </w:t>
      </w:r>
      <w:r w:rsidR="00A47D06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التركيز </w:t>
      </w:r>
      <w:r w:rsidR="00676ED1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في هذه المحاضرة 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بشكل أساسي </w:t>
      </w:r>
      <w:r w:rsidR="00A47D06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على </w:t>
      </w:r>
      <w:r w:rsidR="00AC0AED">
        <w:rPr>
          <w:rFonts w:ascii="Simplified Arabic" w:hAnsi="Simplified Arabic" w:cs="Simplified Arabic" w:hint="cs"/>
          <w:sz w:val="28"/>
          <w:szCs w:val="28"/>
          <w:rtl/>
          <w:lang w:bidi="ar-SY"/>
        </w:rPr>
        <w:t>فن</w:t>
      </w:r>
      <w:r w:rsidR="00676ED1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العمارة في </w:t>
      </w:r>
      <w:r w:rsidR="00A47D06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القرنين الخامس</w:t>
      </w:r>
      <w:r w:rsidR="00676ED1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والرابع قبل الميلاد</w:t>
      </w:r>
      <w:r w:rsidR="00FC395C"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</w:p>
    <w:p w:rsidR="00E7561D" w:rsidRDefault="00830F80" w:rsidP="00845C67">
      <w:pPr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C50B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أولاً- أثينا مركز للفن الكلاسيكي: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</w:p>
    <w:p w:rsidR="00830F80" w:rsidRDefault="00C50B60" w:rsidP="00045CE1">
      <w:pPr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تبوأت </w:t>
      </w:r>
      <w:r w:rsidR="00045CE1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مدينة 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أثينا مكانة سياسية وحضارية كبيرة ف</w:t>
      </w:r>
      <w:r w:rsidR="001D2F79">
        <w:rPr>
          <w:rFonts w:ascii="Simplified Arabic" w:hAnsi="Simplified Arabic" w:cs="Simplified Arabic" w:hint="cs"/>
          <w:sz w:val="28"/>
          <w:szCs w:val="28"/>
          <w:rtl/>
          <w:lang w:bidi="ar-SY"/>
        </w:rPr>
        <w:t>ي العصر الكلاسيكي ولاسيما في عهد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زعيمها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بريكلس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(461-429ق.م)، </w:t>
      </w:r>
      <w:r w:rsidR="0053314C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الذي </w:t>
      </w:r>
      <w:r w:rsidR="00AF16C2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يعد عصره العصر الذهبي لأثينا، مما </w:t>
      </w:r>
      <w:r w:rsidR="0053314C">
        <w:rPr>
          <w:rFonts w:ascii="Simplified Arabic" w:hAnsi="Simplified Arabic" w:cs="Simplified Arabic" w:hint="cs"/>
          <w:sz w:val="28"/>
          <w:szCs w:val="28"/>
          <w:rtl/>
          <w:lang w:bidi="ar-SY"/>
        </w:rPr>
        <w:t>جعل</w:t>
      </w:r>
      <w:r w:rsidR="00045CE1">
        <w:rPr>
          <w:rFonts w:ascii="Simplified Arabic" w:hAnsi="Simplified Arabic" w:cs="Simplified Arabic" w:hint="cs"/>
          <w:sz w:val="28"/>
          <w:szCs w:val="28"/>
          <w:rtl/>
          <w:lang w:bidi="ar-SY"/>
        </w:rPr>
        <w:t>ها</w:t>
      </w:r>
      <w:r w:rsidR="0053314C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="0016357F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قبلة لكبار </w:t>
      </w:r>
      <w:r w:rsidR="001D4D24">
        <w:rPr>
          <w:rFonts w:ascii="Simplified Arabic" w:hAnsi="Simplified Arabic" w:cs="Simplified Arabic" w:hint="cs"/>
          <w:sz w:val="28"/>
          <w:szCs w:val="28"/>
          <w:rtl/>
          <w:lang w:bidi="ar-SY"/>
        </w:rPr>
        <w:t>مثقفي</w:t>
      </w:r>
      <w:r w:rsidR="001C6E4F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و</w:t>
      </w:r>
      <w:r w:rsidR="0016357F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فناني العصر </w:t>
      </w:r>
      <w:r w:rsidR="001D2F79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الكلاسيكي.</w:t>
      </w:r>
    </w:p>
    <w:p w:rsidR="00E7561D" w:rsidRDefault="001D2F79" w:rsidP="00845C6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1F1F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ثانياً- العمارة في العصر الكلاسيكي</w:t>
      </w:r>
      <w:r w:rsidR="001F1FE3" w:rsidRPr="001F1F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:</w:t>
      </w:r>
      <w:r w:rsidR="001F1F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</w:p>
    <w:p w:rsidR="001D2F79" w:rsidRDefault="001F69A0" w:rsidP="00845C67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r w:rsidRPr="00D035DD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استطاعت أثينا </w:t>
      </w:r>
      <w:r w:rsidR="001249BE" w:rsidRPr="00D035DD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أن تلملم جراحها بعد ما عانته </w:t>
      </w:r>
      <w:r w:rsidR="001F1FE3" w:rsidRPr="00D035DD">
        <w:rPr>
          <w:rFonts w:ascii="Simplified Arabic" w:hAnsi="Simplified Arabic" w:cs="Simplified Arabic" w:hint="cs"/>
          <w:sz w:val="28"/>
          <w:szCs w:val="28"/>
          <w:rtl/>
          <w:lang w:bidi="ar-SY"/>
        </w:rPr>
        <w:t>من الحرب الفارسية-اليونانية</w:t>
      </w:r>
      <w:r w:rsidR="004F46D4" w:rsidRPr="00D035DD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(499-478ق.م)</w:t>
      </w:r>
      <w:r w:rsidR="00371EDA" w:rsidRPr="00D035DD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، وأن تصبح بعد فترة من الزمن </w:t>
      </w:r>
      <w:r w:rsidR="00030305" w:rsidRPr="00D035DD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من أهم </w:t>
      </w:r>
      <w:r w:rsidR="00565BAF" w:rsidRPr="00D035DD">
        <w:rPr>
          <w:rFonts w:ascii="Simplified Arabic" w:hAnsi="Simplified Arabic" w:cs="Simplified Arabic" w:hint="cs"/>
          <w:sz w:val="28"/>
          <w:szCs w:val="28"/>
          <w:rtl/>
          <w:lang w:bidi="ar-SY"/>
        </w:rPr>
        <w:t>مر</w:t>
      </w:r>
      <w:r w:rsidR="00030305" w:rsidRPr="00D035DD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</w:t>
      </w:r>
      <w:r w:rsidR="00E7561D" w:rsidRPr="00D035DD">
        <w:rPr>
          <w:rFonts w:ascii="Simplified Arabic" w:hAnsi="Simplified Arabic" w:cs="Simplified Arabic" w:hint="cs"/>
          <w:sz w:val="28"/>
          <w:szCs w:val="28"/>
          <w:rtl/>
          <w:lang w:bidi="ar-SY"/>
        </w:rPr>
        <w:t>كز فن العمارة</w:t>
      </w:r>
      <w:r w:rsidR="00D035DD" w:rsidRPr="00D035DD"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</w:p>
    <w:p w:rsidR="00D035DD" w:rsidRDefault="003D298A" w:rsidP="00845C67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تمهلت أثينا في إعادة بناء مدينتها</w:t>
      </w:r>
      <w:r w:rsidR="00223EDB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بعد الغزو الفارسي، مستفيدةً</w:t>
      </w:r>
      <w:r w:rsidR="004F0799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بذلك</w:t>
      </w:r>
      <w:r w:rsidR="00D035DD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من تجارب بقية دول المدن اليونانية</w:t>
      </w:r>
      <w:r w:rsidR="00F00873">
        <w:rPr>
          <w:rFonts w:ascii="Simplified Arabic" w:hAnsi="Simplified Arabic" w:cs="Simplified Arabic" w:hint="cs"/>
          <w:sz w:val="28"/>
          <w:szCs w:val="28"/>
          <w:rtl/>
          <w:lang w:bidi="ar-SY"/>
        </w:rPr>
        <w:t>،</w:t>
      </w:r>
      <w:r w:rsidR="00D035DD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="001A5B56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التي سار</w:t>
      </w:r>
      <w:r w:rsidR="004F0799">
        <w:rPr>
          <w:rFonts w:ascii="Simplified Arabic" w:hAnsi="Simplified Arabic" w:cs="Simplified Arabic" w:hint="cs"/>
          <w:sz w:val="28"/>
          <w:szCs w:val="28"/>
          <w:rtl/>
          <w:lang w:bidi="ar-SY"/>
        </w:rPr>
        <w:t>عت إلى إعا</w:t>
      </w:r>
      <w:r w:rsidR="00384112">
        <w:rPr>
          <w:rFonts w:ascii="Simplified Arabic" w:hAnsi="Simplified Arabic" w:cs="Simplified Arabic" w:hint="cs"/>
          <w:sz w:val="28"/>
          <w:szCs w:val="28"/>
          <w:rtl/>
          <w:lang w:bidi="ar-SY"/>
        </w:rPr>
        <w:t>دة بناء ما هدمه الفرس.</w:t>
      </w:r>
    </w:p>
    <w:p w:rsidR="00C77A91" w:rsidRDefault="00223EDB" w:rsidP="00845C67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اعتمد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بريكلس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على المهندس المعماري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هيبوداموس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="00071066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والنحات </w:t>
      </w:r>
      <w:proofErr w:type="spellStart"/>
      <w:r w:rsidR="00071066">
        <w:rPr>
          <w:rFonts w:ascii="Simplified Arabic" w:hAnsi="Simplified Arabic" w:cs="Simplified Arabic" w:hint="cs"/>
          <w:sz w:val="28"/>
          <w:szCs w:val="28"/>
          <w:rtl/>
          <w:lang w:bidi="ar-SY"/>
        </w:rPr>
        <w:t>فيدياس</w:t>
      </w:r>
      <w:proofErr w:type="spellEnd"/>
      <w:r w:rsidR="00071066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في</w:t>
      </w:r>
      <w:r w:rsidR="00071066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إعادة تخطيط المدينة </w:t>
      </w:r>
      <w:proofErr w:type="spellStart"/>
      <w:r w:rsidR="00071066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وأكربولها</w:t>
      </w:r>
      <w:proofErr w:type="spellEnd"/>
      <w:r w:rsidR="00071066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ومعابدها وتزيينها.</w:t>
      </w:r>
    </w:p>
    <w:p w:rsidR="001726CE" w:rsidRDefault="00C77A91" w:rsidP="00EC6AAD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الأكروبول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قلب أثينا السياسي والديني والتاريخي، </w:t>
      </w:r>
      <w:r w:rsidR="001726CE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اعتمد </w:t>
      </w:r>
      <w:r w:rsidR="00EC6AAD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في بناء مدخله </w:t>
      </w:r>
      <w:r w:rsidR="001726CE">
        <w:rPr>
          <w:rFonts w:ascii="Simplified Arabic" w:hAnsi="Simplified Arabic" w:cs="Simplified Arabic" w:hint="cs"/>
          <w:sz w:val="28"/>
          <w:szCs w:val="28"/>
          <w:rtl/>
          <w:lang w:bidi="ar-SY"/>
        </w:rPr>
        <w:t>على</w:t>
      </w:r>
      <w:r w:rsidR="003A50BE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أعمدة</w:t>
      </w:r>
      <w:r w:rsidR="001726CE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النظامين الدوري والأيوني</w:t>
      </w:r>
      <w:r w:rsidR="003A50BE"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</w:p>
    <w:p w:rsidR="00C77A91" w:rsidRDefault="00EC6AAD" w:rsidP="00845C67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يضم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الأكروبول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أهم</w:t>
      </w:r>
      <w:r w:rsidR="00C77A91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معبدين </w:t>
      </w:r>
      <w:proofErr w:type="spellStart"/>
      <w:r w:rsidR="00C77A91">
        <w:rPr>
          <w:rFonts w:ascii="Simplified Arabic" w:hAnsi="Simplified Arabic" w:cs="Simplified Arabic" w:hint="cs"/>
          <w:sz w:val="28"/>
          <w:szCs w:val="28"/>
          <w:rtl/>
          <w:lang w:bidi="ar-SY"/>
        </w:rPr>
        <w:t>أثينيين</w:t>
      </w:r>
      <w:proofErr w:type="spellEnd"/>
      <w:r w:rsidR="00C77A91">
        <w:rPr>
          <w:rFonts w:ascii="Simplified Arabic" w:hAnsi="Simplified Arabic" w:cs="Simplified Arabic" w:hint="cs"/>
          <w:sz w:val="28"/>
          <w:szCs w:val="28"/>
          <w:rtl/>
          <w:lang w:bidi="ar-SY"/>
        </w:rPr>
        <w:t>:</w:t>
      </w:r>
    </w:p>
    <w:p w:rsidR="00730220" w:rsidRDefault="001B0ED7" w:rsidP="00845C67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معبد</w:t>
      </w:r>
      <w:r w:rsidR="00730220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proofErr w:type="spellStart"/>
      <w:r w:rsidR="00730220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البارثنون</w:t>
      </w:r>
      <w:proofErr w:type="spellEnd"/>
      <w:r w:rsidR="00730220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(447-432ق.م) بني </w:t>
      </w:r>
      <w:r w:rsidR="00A5542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تكريماً للإلهة أثينا، </w:t>
      </w:r>
      <w:r w:rsidR="000239EE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قام ببنائه المهندسان </w:t>
      </w:r>
      <w:proofErr w:type="spellStart"/>
      <w:r w:rsidR="000239EE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ابكتيتوس</w:t>
      </w:r>
      <w:proofErr w:type="spellEnd"/>
      <w:r w:rsidR="000239EE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proofErr w:type="spellStart"/>
      <w:r w:rsidR="000239EE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وكاليكراتس</w:t>
      </w:r>
      <w:proofErr w:type="spellEnd"/>
      <w:r w:rsidR="000239EE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="00730220">
        <w:rPr>
          <w:rFonts w:ascii="Simplified Arabic" w:hAnsi="Simplified Arabic" w:cs="Simplified Arabic" w:hint="cs"/>
          <w:sz w:val="28"/>
          <w:szCs w:val="28"/>
          <w:rtl/>
          <w:lang w:bidi="ar-SY"/>
        </w:rPr>
        <w:t>حسب النظام الدوري.</w:t>
      </w:r>
      <w:r w:rsidR="004416B1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وأوكل نحت تماثيله وأعمدته وواجهاته إلى النحات </w:t>
      </w:r>
      <w:proofErr w:type="spellStart"/>
      <w:r w:rsidR="00433539">
        <w:rPr>
          <w:rFonts w:ascii="Simplified Arabic" w:hAnsi="Simplified Arabic" w:cs="Simplified Arabic" w:hint="cs"/>
          <w:sz w:val="28"/>
          <w:szCs w:val="28"/>
          <w:rtl/>
          <w:lang w:bidi="ar-SY"/>
        </w:rPr>
        <w:t>فيدياس</w:t>
      </w:r>
      <w:proofErr w:type="spellEnd"/>
      <w:r w:rsidR="00433539"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</w:p>
    <w:p w:rsidR="00845C67" w:rsidRDefault="00730220" w:rsidP="00845C67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الأرخيتيوم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(</w:t>
      </w:r>
      <w:r w:rsidR="009705D0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421- 407ق.م) بني تخليداً </w:t>
      </w:r>
      <w:r w:rsidR="00A5542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للملك </w:t>
      </w:r>
      <w:proofErr w:type="spellStart"/>
      <w:r w:rsidR="00A5542A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الأثيني</w:t>
      </w:r>
      <w:proofErr w:type="spellEnd"/>
      <w:r w:rsidR="00A5542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الأسطوري </w:t>
      </w:r>
      <w:proofErr w:type="spellStart"/>
      <w:r w:rsidR="00A5542A">
        <w:rPr>
          <w:rFonts w:ascii="Simplified Arabic" w:hAnsi="Simplified Arabic" w:cs="Simplified Arabic" w:hint="cs"/>
          <w:sz w:val="28"/>
          <w:szCs w:val="28"/>
          <w:rtl/>
          <w:lang w:bidi="ar-SY"/>
        </w:rPr>
        <w:t>أرخيتيوس</w:t>
      </w:r>
      <w:proofErr w:type="spellEnd"/>
      <w:r w:rsidR="00A5542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، </w:t>
      </w:r>
      <w:r w:rsidR="009705D0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حسب </w:t>
      </w:r>
      <w:r w:rsidR="00E3141E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النظام الأيوني.</w:t>
      </w:r>
      <w:r w:rsidR="00CC6F9D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ويعد من أجمل المعابد الإغريقية.</w:t>
      </w:r>
    </w:p>
    <w:p w:rsidR="00803289" w:rsidRPr="00803289" w:rsidRDefault="00B11A09" w:rsidP="00296D48">
      <w:pPr>
        <w:pStyle w:val="a3"/>
        <w:numPr>
          <w:ilvl w:val="0"/>
          <w:numId w:val="2"/>
        </w:numPr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803289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بالإضافة إلى عدة معابد هامة تتوزع في مناطق مختلفة من بلاد اليونان اعتمد </w:t>
      </w:r>
      <w:r w:rsidR="00AE1C82" w:rsidRPr="00803289">
        <w:rPr>
          <w:rFonts w:ascii="Simplified Arabic" w:hAnsi="Simplified Arabic" w:cs="Simplified Arabic" w:hint="cs"/>
          <w:sz w:val="28"/>
          <w:szCs w:val="28"/>
          <w:rtl/>
          <w:lang w:bidi="ar-SY"/>
        </w:rPr>
        <w:t>في بناءها على النظامين الدوري والأيوني.</w:t>
      </w:r>
      <w:r w:rsidR="0015582C" w:rsidRPr="00803289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</w:p>
    <w:p w:rsidR="00803289" w:rsidRDefault="001878E8" w:rsidP="001878E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lastRenderedPageBreak/>
        <w:t xml:space="preserve">المحاضرة السابعة: </w:t>
      </w:r>
      <w:r w:rsidR="00AE1C82" w:rsidRPr="008032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النحت في العصر الكلاسيكي:</w:t>
      </w:r>
      <w:r w:rsidR="003E3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(ص9</w:t>
      </w:r>
      <w:bookmarkStart w:id="0" w:name="_GoBack"/>
      <w:bookmarkEnd w:id="0"/>
      <w:r w:rsidR="003E36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0-</w:t>
      </w:r>
      <w:r w:rsidR="008A53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101)</w:t>
      </w:r>
    </w:p>
    <w:p w:rsidR="00F73727" w:rsidRDefault="00DB7D8C" w:rsidP="001878E8">
      <w:pPr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يختلف فن النحت الإغريقي </w:t>
      </w:r>
      <w:r w:rsidR="00CA1514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عن فنون الحضارات القديمة، بخلوه من الأسرار وبعدم تأثره بالمفاهيم الدينية الغامضة، </w:t>
      </w:r>
      <w:r w:rsidR="00170C65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وتركيزه على إظهار الجمال الإنساني.</w:t>
      </w:r>
    </w:p>
    <w:p w:rsidR="00170C65" w:rsidRDefault="00170C65" w:rsidP="001878E8">
      <w:pPr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تجلى العصر الذهبي الذي عاشته أثينا في عهد زعيمها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بريكلس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="006058E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بظهور عددٍ من الفنانين النحاتين الذين زينوا أبنية أثينا خاصة واليونان عامة بالكثير من التماثيل والزخارف ال</w:t>
      </w:r>
      <w:r w:rsidR="00F3291C">
        <w:rPr>
          <w:rFonts w:ascii="Simplified Arabic" w:hAnsi="Simplified Arabic" w:cs="Simplified Arabic" w:hint="cs"/>
          <w:sz w:val="28"/>
          <w:szCs w:val="28"/>
          <w:rtl/>
          <w:lang w:bidi="ar-SY"/>
        </w:rPr>
        <w:t>رائعة الجمال.</w:t>
      </w:r>
    </w:p>
    <w:p w:rsidR="00F3291C" w:rsidRDefault="00F3291C" w:rsidP="001878E8">
      <w:pPr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نستقي معلوماتنا عن الفن من خلال مصادر عدة:</w:t>
      </w:r>
    </w:p>
    <w:p w:rsidR="00F3291C" w:rsidRDefault="00F3291C" w:rsidP="00F3291C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مصادر أدبية</w:t>
      </w:r>
      <w:r w:rsidR="00335E58"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</w:p>
    <w:p w:rsidR="00335E58" w:rsidRDefault="00335E58" w:rsidP="00F3291C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تماثيل رومانية منسوخة عن نماذج يونانية.</w:t>
      </w:r>
    </w:p>
    <w:p w:rsidR="00335E58" w:rsidRDefault="00335E58" w:rsidP="00335E58">
      <w:pPr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أشهر فناني النحت الإغريقي في العصر الكلاسيكي:</w:t>
      </w:r>
    </w:p>
    <w:p w:rsidR="00335E58" w:rsidRPr="003B1FD4" w:rsidRDefault="00D93CCF" w:rsidP="003B1FD4">
      <w:pPr>
        <w:pStyle w:val="a3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proofErr w:type="spellStart"/>
      <w:r w:rsidRPr="003B1FD4">
        <w:rPr>
          <w:rFonts w:ascii="Simplified Arabic" w:hAnsi="Simplified Arabic" w:cs="Simplified Arabic" w:hint="cs"/>
          <w:sz w:val="28"/>
          <w:szCs w:val="28"/>
          <w:rtl/>
          <w:lang w:bidi="ar-SY"/>
        </w:rPr>
        <w:t>مورون</w:t>
      </w:r>
      <w:proofErr w:type="spellEnd"/>
      <w:r w:rsidRPr="003B1FD4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اشتهر في الفترة (480-445ق.م).</w:t>
      </w:r>
      <w:r w:rsidR="003105E5" w:rsidRPr="003B1FD4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اهتم بتصوير الحركة أكثر من إظهار التعابير. أشهر تماثيله:</w:t>
      </w:r>
    </w:p>
    <w:p w:rsidR="003105E5" w:rsidRDefault="003105E5" w:rsidP="00F70C61">
      <w:pPr>
        <w:pStyle w:val="a3"/>
        <w:numPr>
          <w:ilvl w:val="1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r w:rsidRPr="00F70C61">
        <w:rPr>
          <w:rFonts w:ascii="Simplified Arabic" w:hAnsi="Simplified Arabic" w:cs="Simplified Arabic" w:hint="cs"/>
          <w:sz w:val="28"/>
          <w:szCs w:val="28"/>
          <w:rtl/>
          <w:lang w:bidi="ar-SY"/>
        </w:rPr>
        <w:t>رامي القرص.</w:t>
      </w:r>
    </w:p>
    <w:p w:rsidR="00F70C61" w:rsidRDefault="00F70C61" w:rsidP="00F70C61">
      <w:pPr>
        <w:pStyle w:val="a3"/>
        <w:numPr>
          <w:ilvl w:val="1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تمثال الربة أثينا وهي تضرب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مارسواس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</w:p>
    <w:p w:rsidR="003B1FD4" w:rsidRDefault="003B1FD4" w:rsidP="00F70C61">
      <w:pPr>
        <w:pStyle w:val="a3"/>
        <w:numPr>
          <w:ilvl w:val="1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بقرة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مورون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</w:p>
    <w:p w:rsidR="003B1FD4" w:rsidRDefault="00FE4D18" w:rsidP="003B1FD4">
      <w:pPr>
        <w:pStyle w:val="a3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بولوكليتوس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: نحات إغريقي من مدينة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آرجوس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، يعده مؤرخو الفن أفضل من مثل </w:t>
      </w:r>
      <w:r w:rsidR="00BC7C53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تقاليد مدرسة النحت </w:t>
      </w:r>
      <w:proofErr w:type="spellStart"/>
      <w:r w:rsidR="00BC7C53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البلوبونيزية</w:t>
      </w:r>
      <w:proofErr w:type="spellEnd"/>
      <w:r w:rsidR="00BC7C53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في النصف الثاني من القرن الخامس. وأشهر أعماله:</w:t>
      </w:r>
    </w:p>
    <w:p w:rsidR="00BC7C53" w:rsidRDefault="001D7E6A" w:rsidP="00BC7C53">
      <w:pPr>
        <w:pStyle w:val="a3"/>
        <w:numPr>
          <w:ilvl w:val="1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المصارع المنتصر.</w:t>
      </w:r>
    </w:p>
    <w:p w:rsidR="001D7E6A" w:rsidRDefault="001D7E6A" w:rsidP="00BC7C53">
      <w:pPr>
        <w:pStyle w:val="a3"/>
        <w:numPr>
          <w:ilvl w:val="1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تمثال الإلهة هيرا.</w:t>
      </w:r>
    </w:p>
    <w:p w:rsidR="001D7E6A" w:rsidRDefault="00A03E5A" w:rsidP="001D7E6A">
      <w:pPr>
        <w:pStyle w:val="a3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فيدياس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: من أشهر نحاتي القرن الخامس، أبرز أعماله:</w:t>
      </w:r>
    </w:p>
    <w:p w:rsidR="00A03E5A" w:rsidRDefault="00E000EF" w:rsidP="00A03E5A">
      <w:pPr>
        <w:pStyle w:val="a3"/>
        <w:numPr>
          <w:ilvl w:val="1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أثينا المحاربة.</w:t>
      </w:r>
    </w:p>
    <w:p w:rsidR="00E000EF" w:rsidRDefault="00E000EF" w:rsidP="00A03E5A">
      <w:pPr>
        <w:pStyle w:val="a3"/>
        <w:numPr>
          <w:ilvl w:val="1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التماثيل المرمرية في متحف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البارثنون</w:t>
      </w:r>
      <w:proofErr w:type="spellEnd"/>
      <w:r w:rsidR="008E47B3"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</w:p>
    <w:p w:rsidR="008E47B3" w:rsidRDefault="008E47B3" w:rsidP="008E47B3">
      <w:pPr>
        <w:pStyle w:val="a3"/>
        <w:numPr>
          <w:ilvl w:val="0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سكوباس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: أشهر فناني ومهندسي القرن الرابع قبل الميلاد، </w:t>
      </w:r>
      <w:r w:rsidR="00303B12">
        <w:rPr>
          <w:rFonts w:ascii="Simplified Arabic" w:hAnsi="Simplified Arabic" w:cs="Simplified Arabic" w:hint="cs"/>
          <w:sz w:val="28"/>
          <w:szCs w:val="28"/>
          <w:rtl/>
          <w:lang w:bidi="ar-SY"/>
        </w:rPr>
        <w:t>أهم أعماله:</w:t>
      </w:r>
    </w:p>
    <w:p w:rsidR="00303B12" w:rsidRDefault="00A6421A" w:rsidP="00A6421A">
      <w:pPr>
        <w:pStyle w:val="a3"/>
        <w:numPr>
          <w:ilvl w:val="1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إنشاء معبد </w:t>
      </w:r>
      <w:r w:rsidR="00303B12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الإلهة أثينا ال</w:t>
      </w:r>
      <w:r w:rsidR="003A75EE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مستجيرة في مدينة </w:t>
      </w:r>
      <w:proofErr w:type="spellStart"/>
      <w:r w:rsidR="003A75EE">
        <w:rPr>
          <w:rFonts w:ascii="Simplified Arabic" w:hAnsi="Simplified Arabic" w:cs="Simplified Arabic" w:hint="cs"/>
          <w:sz w:val="28"/>
          <w:szCs w:val="28"/>
          <w:rtl/>
          <w:lang w:bidi="ar-SY"/>
        </w:rPr>
        <w:t>تيجية</w:t>
      </w:r>
      <w:proofErr w:type="spellEnd"/>
      <w:r w:rsidR="003A75EE"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ونحت تماثيل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الميتوبونات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فيه</w:t>
      </w:r>
      <w:r w:rsidR="000E18B0"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</w:p>
    <w:p w:rsidR="003A75EE" w:rsidRDefault="000E18B0" w:rsidP="00303B12">
      <w:pPr>
        <w:pStyle w:val="a3"/>
        <w:numPr>
          <w:ilvl w:val="1"/>
          <w:numId w:val="5"/>
        </w:num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lastRenderedPageBreak/>
        <w:t xml:space="preserve">تمثال الإله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اسكلبيوس</w:t>
      </w:r>
      <w:proofErr w:type="spellEnd"/>
      <w:r w:rsidR="00E65429">
        <w:rPr>
          <w:rFonts w:ascii="Simplified Arabic" w:hAnsi="Simplified Arabic" w:cs="Simplified Arabic" w:hint="cs"/>
          <w:sz w:val="28"/>
          <w:szCs w:val="28"/>
          <w:rtl/>
          <w:lang w:bidi="ar-SY"/>
        </w:rPr>
        <w:t>، ونحت حد أعمدة معبد الإلهة أرتميس في مدينة افسوس.</w:t>
      </w:r>
    </w:p>
    <w:p w:rsidR="00AC0AED" w:rsidRDefault="00AC0AED" w:rsidP="00AC0AED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.................</w:t>
      </w:r>
    </w:p>
    <w:p w:rsidR="00AC0AED" w:rsidRPr="00AC0AED" w:rsidRDefault="00AC0AED" w:rsidP="00AC0AED">
      <w:pPr>
        <w:jc w:val="center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انتهت المحاضرة</w:t>
      </w:r>
    </w:p>
    <w:p w:rsidR="00845C67" w:rsidRPr="001D4D24" w:rsidRDefault="00845C67" w:rsidP="00845C67">
      <w:pPr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</w:p>
    <w:sectPr w:rsidR="00845C67" w:rsidRPr="001D4D24" w:rsidSect="0009338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11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5846920"/>
    <w:multiLevelType w:val="hybridMultilevel"/>
    <w:tmpl w:val="7ED6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F284F"/>
    <w:multiLevelType w:val="hybridMultilevel"/>
    <w:tmpl w:val="1E8E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2673D"/>
    <w:multiLevelType w:val="hybridMultilevel"/>
    <w:tmpl w:val="B4A81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A7D76"/>
    <w:multiLevelType w:val="hybridMultilevel"/>
    <w:tmpl w:val="EE38A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90"/>
    <w:rsid w:val="000239EE"/>
    <w:rsid w:val="00030305"/>
    <w:rsid w:val="00040E95"/>
    <w:rsid w:val="00045CE1"/>
    <w:rsid w:val="00071066"/>
    <w:rsid w:val="00093382"/>
    <w:rsid w:val="000E18B0"/>
    <w:rsid w:val="001249BE"/>
    <w:rsid w:val="0015582C"/>
    <w:rsid w:val="0016357F"/>
    <w:rsid w:val="00170C65"/>
    <w:rsid w:val="001726CE"/>
    <w:rsid w:val="001878E8"/>
    <w:rsid w:val="001A5B56"/>
    <w:rsid w:val="001B0ED7"/>
    <w:rsid w:val="001C6E4F"/>
    <w:rsid w:val="001D2F79"/>
    <w:rsid w:val="001D4D24"/>
    <w:rsid w:val="001D7E6A"/>
    <w:rsid w:val="001E04ED"/>
    <w:rsid w:val="001F1FE3"/>
    <w:rsid w:val="001F69A0"/>
    <w:rsid w:val="00223EDB"/>
    <w:rsid w:val="00296D48"/>
    <w:rsid w:val="00303B12"/>
    <w:rsid w:val="003105E5"/>
    <w:rsid w:val="00335E58"/>
    <w:rsid w:val="00371EDA"/>
    <w:rsid w:val="00384112"/>
    <w:rsid w:val="003A50BE"/>
    <w:rsid w:val="003A75EE"/>
    <w:rsid w:val="003B1FD4"/>
    <w:rsid w:val="003B64B9"/>
    <w:rsid w:val="003C3B26"/>
    <w:rsid w:val="003D298A"/>
    <w:rsid w:val="003E3689"/>
    <w:rsid w:val="00402724"/>
    <w:rsid w:val="00433539"/>
    <w:rsid w:val="004416B1"/>
    <w:rsid w:val="00452E1A"/>
    <w:rsid w:val="004C0DF7"/>
    <w:rsid w:val="004F0799"/>
    <w:rsid w:val="004F46D4"/>
    <w:rsid w:val="0053314C"/>
    <w:rsid w:val="00565BAF"/>
    <w:rsid w:val="0058071C"/>
    <w:rsid w:val="005D4592"/>
    <w:rsid w:val="006004AC"/>
    <w:rsid w:val="006058E8"/>
    <w:rsid w:val="00676ED1"/>
    <w:rsid w:val="006B2E19"/>
    <w:rsid w:val="006F35DB"/>
    <w:rsid w:val="006F3AE8"/>
    <w:rsid w:val="00730220"/>
    <w:rsid w:val="00754C28"/>
    <w:rsid w:val="007E3483"/>
    <w:rsid w:val="007F05FF"/>
    <w:rsid w:val="00803289"/>
    <w:rsid w:val="00830F80"/>
    <w:rsid w:val="00845C67"/>
    <w:rsid w:val="00875FC1"/>
    <w:rsid w:val="008760C8"/>
    <w:rsid w:val="008831B7"/>
    <w:rsid w:val="008A5384"/>
    <w:rsid w:val="008E47B3"/>
    <w:rsid w:val="0091489C"/>
    <w:rsid w:val="00944F11"/>
    <w:rsid w:val="009705D0"/>
    <w:rsid w:val="009C613A"/>
    <w:rsid w:val="00A03E5A"/>
    <w:rsid w:val="00A11A90"/>
    <w:rsid w:val="00A47D06"/>
    <w:rsid w:val="00A5542A"/>
    <w:rsid w:val="00A6421A"/>
    <w:rsid w:val="00A73065"/>
    <w:rsid w:val="00AC0AED"/>
    <w:rsid w:val="00AD5074"/>
    <w:rsid w:val="00AE1C82"/>
    <w:rsid w:val="00AF16C2"/>
    <w:rsid w:val="00B11A09"/>
    <w:rsid w:val="00B23D43"/>
    <w:rsid w:val="00B72622"/>
    <w:rsid w:val="00BC7C53"/>
    <w:rsid w:val="00C45A60"/>
    <w:rsid w:val="00C50B60"/>
    <w:rsid w:val="00C57745"/>
    <w:rsid w:val="00C77A91"/>
    <w:rsid w:val="00CA1514"/>
    <w:rsid w:val="00CC6F9D"/>
    <w:rsid w:val="00D035DD"/>
    <w:rsid w:val="00D93CCF"/>
    <w:rsid w:val="00DB7D8C"/>
    <w:rsid w:val="00DC068B"/>
    <w:rsid w:val="00E000EF"/>
    <w:rsid w:val="00E3141E"/>
    <w:rsid w:val="00E65429"/>
    <w:rsid w:val="00E7561D"/>
    <w:rsid w:val="00EC6AAD"/>
    <w:rsid w:val="00ED0F50"/>
    <w:rsid w:val="00F00873"/>
    <w:rsid w:val="00F3291C"/>
    <w:rsid w:val="00F50995"/>
    <w:rsid w:val="00F61DFF"/>
    <w:rsid w:val="00F70C61"/>
    <w:rsid w:val="00F73727"/>
    <w:rsid w:val="00FC395C"/>
    <w:rsid w:val="00FC7EFC"/>
    <w:rsid w:val="00FE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Touch</dc:creator>
  <cp:keywords/>
  <dc:description/>
  <cp:lastModifiedBy>HP Touch</cp:lastModifiedBy>
  <cp:revision>8</cp:revision>
  <dcterms:created xsi:type="dcterms:W3CDTF">2020-04-15T05:26:00Z</dcterms:created>
  <dcterms:modified xsi:type="dcterms:W3CDTF">2020-04-16T11:36:00Z</dcterms:modified>
</cp:coreProperties>
</file>