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dxa"/>
        <w:tblCellMar>
          <w:left w:w="0" w:type="dxa"/>
          <w:right w:w="0" w:type="dxa"/>
        </w:tblCellMar>
        <w:tblLook w:val="04A0"/>
      </w:tblPr>
      <w:tblGrid>
        <w:gridCol w:w="8302"/>
        <w:gridCol w:w="4"/>
      </w:tblGrid>
      <w:tr w:rsidR="004B313B" w:rsidRPr="0027506B" w:rsidTr="001D78D5">
        <w:tc>
          <w:tcPr>
            <w:tcW w:w="0" w:type="auto"/>
            <w:vAlign w:val="center"/>
            <w:hideMark/>
          </w:tcPr>
          <w:tbl>
            <w:tblPr>
              <w:bidiVisual/>
              <w:tblW w:w="1352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23"/>
            </w:tblGrid>
            <w:tr w:rsidR="004B313B" w:rsidRPr="0027506B" w:rsidTr="001D78D5">
              <w:tc>
                <w:tcPr>
                  <w:tcW w:w="0" w:type="auto"/>
                  <w:noWrap/>
                  <w:vAlign w:val="center"/>
                  <w:hideMark/>
                </w:tcPr>
                <w:p w:rsidR="004B313B" w:rsidRPr="0027506B" w:rsidRDefault="004B313B" w:rsidP="001D78D5">
                  <w:pPr>
                    <w:spacing w:after="0" w:line="313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" cy="10160"/>
                        <wp:effectExtent l="0" t="0" r="0" b="0"/>
                        <wp:docPr id="3" name="صورة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313B" w:rsidRPr="0027506B" w:rsidRDefault="004B313B" w:rsidP="001D78D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313B" w:rsidRPr="0027506B" w:rsidRDefault="004B313B" w:rsidP="001D78D5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جامعة دمشق              كلية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الاداب.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   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السنه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الثايه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                قسم الجغرافيا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     مقرر جغرافية النبات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والحيوان.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  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           المحاضره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السادسه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اعزائي الطلبه :اليكم فيما يلي المحاضره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السادسه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مقرر الجغرافيه النباتيه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والحيوانيه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وقد كان من المفروض ان اتلوها عليكم  بتاريخ  23 من الشهر الجاري   سوف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انشىرها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لكم اليوم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ايضا"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وخلال عدة ساعات على موقع جامعة دمشق 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ولكن كون موقع الجامعه يعاني من بعض الضغط في التحميل كما اخبرتموني  ،لذلك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سانشرها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اولا"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حضراتكم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مجموعتنا  العلميه هذه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ملاحظه هامه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كافة الاستفسارات على محاضرة اليوم تتم في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اطلر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الردود على التعليقات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اقليم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التوندرا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Географическая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зона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тундра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</w:rPr>
        <w:t>  . Posted by</w:t>
      </w: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d.Wahib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Badr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نطاق 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(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اقليم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التوندرا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Географическая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зона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Тундра</w:t>
      </w: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الانتشار او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التوزع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الجغرافي: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التوندرا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</w:rPr>
        <w:t>Тундра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كلمه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روسيه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تعني السهل العشبي البارد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الاجرد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ينتشرفي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العروض الشماليه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البارده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شمال اقليم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(شمال خط عرض 55 ،انظر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الخريطه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المرفقه مع المنشور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 داخل المناطق القطبه وشبه القطبيه.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الخصائص المناخيه ودورها في النمو والانتشار في اقليم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التوندرا: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1-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فصل بارد طويل يزيد طوله عن 9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اشهرذو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تهطال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ثلجي مع درجة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حراره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قد تصل الى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(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–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70درجه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2-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حيث يساهم في شدة البروده الظلام السائد الذي يستمر لعدة اشهر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3-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تتجمد انهار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التوندرا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فصل الشتاء.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4-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فصل الصيف بارد وقصير لا يتجاوز الشهر بحيث تكون  متوسطات درجة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فيه نادرا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ماتتعدى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10 درجات ويمكن ان يتكون فيه الصقيع ايضا وتهطل الامطار فيه ،وهي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بحدود250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ملم سنويا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5-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طول فترة النهار صيفا حيث الشمس لا تغيب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لفتره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قليله وقد لا تغيب كليا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6-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التربه ايضا منخفضة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لا تزيد درجه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حراره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افقها العلوي عن 10 درجات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7-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عمق 150 سم في التربه يوجد افق الجليد الدائم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الخصائص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الحيويه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واهم الانواع النباتيه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والحيوانيه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والطيور والحشرات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والمميزه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للاقليم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1-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فصل النمو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قصير8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اسابيع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2-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الغطاء النباتي عشبي قزم ومبعثر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3-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سيطرة النباتات المعمره والشجيرات حيث تكون الفروع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السفليه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مختفيه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تحت كتله من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الاشنيات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والحزازيات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4-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ينقسم  الغطاء  النباتي  في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التوندرا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 الى 3 طوابق  وهي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1-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الشجيرات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2-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الانجم 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والاعشاب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3-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الحزازيات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والاشنيات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جيث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تسود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اشنة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كلادونيا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5-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قد تنعدم الاشجار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6-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تدخل النباتات حالة الكمون شتاء وذلك عندما تصبح الظروف المناخيه شديدة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القساوه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7-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تدخل الاحياء حالة السبات ولبضعة اشهر وذلك عندما تقل مصادر التغذيه. وبحيث تقل عمليات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الاستقلاب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والايض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عندها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8-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نظرا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للبروده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الشديده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فان تحلل النباتات يكون بطئ جدا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9-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الحياة البحريه كثيرة الاخصاب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10-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هجره الكثير من الطيور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والحيونات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اقليم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التايقا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المجاور الجنوبي صيفا من اجل وضع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البيوض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وتربية الصغار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11-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يعتمد السكان على الصيد البري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والبحريلحيث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ان الاسماك يتم اصطيادها  من خلال فتحات (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برورب)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يتم انشاؤها  في الطبقه السطحيه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المتجلده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للانهار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والبحيرات للوصول الى ت ر مياه غير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المتجلجه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وغالبا ما يتناول السكان في هذه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البيئه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اللحوم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النيئه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ويتنقلون على الزحافات التي تجرها الكلاب وفي قوارب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الكاياك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ويلبسون فراء وجلود الحيوانات ويسكنون صيفا في اكواخ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مصنوعه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جلد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الفقمه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اما شتاءا فيسكنون في اكواخ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مصنوعه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الجليد(غلو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lastRenderedPageBreak/>
        <w:t>12-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اهم الانواع النباتيه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والمميزه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للاقليم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الحزازيات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مثل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حزاز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الصخر الابيض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الاشنيات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مثل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اشنة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كلادونيا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’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شجيرات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البتولا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القزميه ،الصفصاف القزمي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الصنوبر القزمي المعروف باسم صنوبر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باتكس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يانا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,الانجم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الفالسينيوم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والخشخاش القطبي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13-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اهم الانواع الحيوانيه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والمميزه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للاقليم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الرنه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وهو عماد اقتصاد الاقليم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الكاريبو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شبيه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بالرنه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’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الدب القطبي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الذئب القطبي الناصع البياض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الثعلب القطبي الناصع البياض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الارانب الجليديه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’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الاموس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عجل البحر ,فيل البحر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الفقمه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,الحيتان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الثيران ذات  الفراء المعروفه باسم ثيران المسك 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البطريق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النورس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كلاب 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الهاسكي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المسنانسه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و البيضاء اللون وذات العيون الزرقاء وهي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الكلان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التي تستخدم في  جر الزحافات ,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بالاضافه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  كثرة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لاسماك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في الانهار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صيفا"</w:t>
      </w:r>
      <w:proofErr w:type="spellEnd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  </w:t>
      </w:r>
    </w:p>
    <w:p w:rsidR="004B313B" w:rsidRPr="0027506B" w:rsidRDefault="004B313B" w:rsidP="004B313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7506B">
        <w:rPr>
          <w:rFonts w:ascii="Arial" w:eastAsia="Times New Roman" w:hAnsi="Arial" w:cs="Arial"/>
          <w:color w:val="222222"/>
          <w:sz w:val="24"/>
          <w:szCs w:val="24"/>
          <w:rtl/>
        </w:rPr>
        <w:t>                                           مدرس المقرر:د وهيب بدر</w:t>
      </w:r>
    </w:p>
    <w:p w:rsidR="00865396" w:rsidRDefault="00865396">
      <w:pPr>
        <w:rPr>
          <w:rFonts w:hint="cs"/>
          <w:lang w:bidi="ar-SY"/>
        </w:rPr>
      </w:pPr>
    </w:p>
    <w:sectPr w:rsidR="00865396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B313B"/>
    <w:rsid w:val="004B313B"/>
    <w:rsid w:val="00865396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3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1</cp:revision>
  <dcterms:created xsi:type="dcterms:W3CDTF">2020-04-29T05:21:00Z</dcterms:created>
  <dcterms:modified xsi:type="dcterms:W3CDTF">2020-04-29T05:22:00Z</dcterms:modified>
</cp:coreProperties>
</file>